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D55A8" w14:textId="01C1BBAC" w:rsidR="006D1DEF" w:rsidRDefault="00FD72E0">
      <w:r>
        <w:rPr>
          <w:noProof/>
        </w:rPr>
        <w:drawing>
          <wp:inline distT="0" distB="0" distL="0" distR="0" wp14:anchorId="0049619F" wp14:editId="0F22654F">
            <wp:extent cx="4629150" cy="2219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936" t="13397" r="12179" b="20183"/>
                    <a:stretch/>
                  </pic:blipFill>
                  <pic:spPr bwMode="auto">
                    <a:xfrm>
                      <a:off x="0" y="0"/>
                      <a:ext cx="4629150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2A91A8" w14:textId="5D22B6B7" w:rsidR="00FD72E0" w:rsidRDefault="00FD72E0"/>
    <w:p w14:paraId="47C533B8" w14:textId="77777777" w:rsidR="00FD72E0" w:rsidRPr="00FD72E0" w:rsidRDefault="00FD72E0" w:rsidP="00FD72E0">
      <w:pPr>
        <w:shd w:val="clear" w:color="auto" w:fill="DBDBDB"/>
        <w:spacing w:after="150" w:line="240" w:lineRule="auto"/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</w:pPr>
      <w:r w:rsidRPr="00FD72E0"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  <w:t>Opis vebinara:</w:t>
      </w:r>
    </w:p>
    <w:p w14:paraId="735E0669" w14:textId="77777777" w:rsidR="00FD72E0" w:rsidRPr="00FD72E0" w:rsidRDefault="00FD72E0" w:rsidP="00FD72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t>Na vebinaru će biti analizirana nova Uredba Vlade kojom se uređuju postupak i način plaćanja javnih prihoda čija je dospelost odložena saglasno Uredbi o fiskalnim pogodnostima i direktnim davanjima, odnosno saglasno Zaključku Vlade.</w:t>
      </w:r>
    </w:p>
    <w:p w14:paraId="7928F1E9" w14:textId="77777777" w:rsidR="00FD72E0" w:rsidRPr="00FD72E0" w:rsidRDefault="00FD72E0" w:rsidP="00FD7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2D57CF1" w14:textId="77777777" w:rsidR="00FD72E0" w:rsidRPr="00FD72E0" w:rsidRDefault="00FD72E0" w:rsidP="00FD72E0">
      <w:pPr>
        <w:shd w:val="clear" w:color="auto" w:fill="DBDBDB"/>
        <w:spacing w:after="150" w:line="240" w:lineRule="auto"/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</w:pPr>
      <w:r w:rsidRPr="00FD72E0"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  <w:t>Teme vebinara:</w:t>
      </w:r>
    </w:p>
    <w:p w14:paraId="432708C9" w14:textId="77777777" w:rsidR="00FD72E0" w:rsidRPr="00FD72E0" w:rsidRDefault="00FD72E0" w:rsidP="00FD72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75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t>Uredba o postupku i načinu odlaganja plaćanja dugovanog poreza i doprinosa u cilju ublažavanja ekonomskih posledica nastalih usled bolesti COVID-19</w:t>
      </w:r>
    </w:p>
    <w:p w14:paraId="4B88DBB0" w14:textId="77777777" w:rsidR="00FD72E0" w:rsidRPr="00FD72E0" w:rsidRDefault="00FD72E0" w:rsidP="00FD72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75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t>Osvrt na izmene Pravilnika iz oblasti PDV</w:t>
      </w:r>
    </w:p>
    <w:p w14:paraId="5C60D284" w14:textId="77777777" w:rsidR="00FD72E0" w:rsidRPr="00FD72E0" w:rsidRDefault="00FD72E0" w:rsidP="00FD72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75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t>Odluka o privremenim merama za banke u cilju adekvatnog upravljanja kreditnim rizikom u uslovima pandemije COVID-19 ("Sl. glasnik RS", br. 150/2020)</w:t>
      </w:r>
    </w:p>
    <w:p w14:paraId="0978FB28" w14:textId="77777777" w:rsidR="00FD72E0" w:rsidRPr="00FD72E0" w:rsidRDefault="00FD72E0" w:rsidP="00FD72E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375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t>Odluka o privremenim merama za davaoce finansijskog lizinga u cilju adekvatnog upravljanja kreditnim rizikom u uslovima pandemije COVID-19 ("Sl. glasnik RS", br. 150/2020)</w:t>
      </w:r>
    </w:p>
    <w:p w14:paraId="0147E1E9" w14:textId="77777777" w:rsidR="00FD72E0" w:rsidRPr="00FD72E0" w:rsidRDefault="00FD72E0" w:rsidP="00FD72E0">
      <w:pPr>
        <w:shd w:val="clear" w:color="auto" w:fill="DBDBDB"/>
        <w:spacing w:after="150" w:line="240" w:lineRule="auto"/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</w:pPr>
      <w:r w:rsidRPr="00FD72E0"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  <w:t>Predavači:</w:t>
      </w:r>
    </w:p>
    <w:p w14:paraId="3DB259D9" w14:textId="0E75CFF3" w:rsidR="00FD72E0" w:rsidRPr="00FD72E0" w:rsidRDefault="00FD72E0" w:rsidP="00FD7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</w:p>
    <w:p w14:paraId="7E2DA821" w14:textId="77777777" w:rsidR="00FD72E0" w:rsidRPr="00FD72E0" w:rsidRDefault="00FD72E0" w:rsidP="00FD72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  <w:r w:rsidRPr="00FD72E0">
        <w:rPr>
          <w:rFonts w:ascii="Arial" w:eastAsia="Times New Roman" w:hAnsi="Arial" w:cs="Arial"/>
          <w:b/>
          <w:bCs/>
          <w:color w:val="666666"/>
          <w:sz w:val="21"/>
          <w:szCs w:val="21"/>
          <w:lang w:eastAsia="sr-Latn-RS"/>
        </w:rPr>
        <w:t>Aleksandar Milanović</w:t>
      </w: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br/>
        <w:t>glavni i odgovorni urednik stručnog časopisa</w:t>
      </w: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br/>
        <w:t>"Poresko-računovodstveni instruktor"</w:t>
      </w:r>
    </w:p>
    <w:p w14:paraId="3897FE8A" w14:textId="58B75B77" w:rsidR="00FD72E0" w:rsidRPr="00FD72E0" w:rsidRDefault="00FD72E0" w:rsidP="00FD7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</w:p>
    <w:p w14:paraId="3A0CB40C" w14:textId="77777777" w:rsidR="00FD72E0" w:rsidRPr="00FD72E0" w:rsidRDefault="00FD72E0" w:rsidP="00FD72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  <w:r w:rsidRPr="00FD72E0">
        <w:rPr>
          <w:rFonts w:ascii="Arial" w:eastAsia="Times New Roman" w:hAnsi="Arial" w:cs="Arial"/>
          <w:b/>
          <w:bCs/>
          <w:color w:val="666666"/>
          <w:sz w:val="21"/>
          <w:szCs w:val="21"/>
          <w:lang w:eastAsia="sr-Latn-RS"/>
        </w:rPr>
        <w:t>Mara Cvetković</w:t>
      </w: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br/>
        <w:t>glavni i odgovorni urednik Specijalisa za carine</w:t>
      </w:r>
    </w:p>
    <w:p w14:paraId="146407E1" w14:textId="77777777" w:rsidR="00FD72E0" w:rsidRPr="00FD72E0" w:rsidRDefault="00FD72E0" w:rsidP="00FD7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C8EFC35" w14:textId="77777777" w:rsidR="00FD72E0" w:rsidRPr="00FD72E0" w:rsidRDefault="00FD72E0" w:rsidP="00FD72E0">
      <w:pPr>
        <w:shd w:val="clear" w:color="auto" w:fill="DBDBDB"/>
        <w:spacing w:after="150" w:line="240" w:lineRule="auto"/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</w:pPr>
      <w:r w:rsidRPr="00FD72E0"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  <w:t>Zašto da pratite Paragrafov vebinar?</w:t>
      </w:r>
    </w:p>
    <w:p w14:paraId="746E634E" w14:textId="77777777" w:rsidR="00FD72E0" w:rsidRPr="00FD72E0" w:rsidRDefault="00FD72E0" w:rsidP="00FD72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t>Učesnicima vebinara će biti omogućeno da čuju objašnjenja vezana za postupak i način plaćanja odloženih javnih prihoda, kao i da dobiju odgovore na pitanja vezana za primenu Uredbe, Odluke i drugih poreskih propisa.</w:t>
      </w:r>
    </w:p>
    <w:p w14:paraId="49E4904F" w14:textId="77777777" w:rsidR="00FD72E0" w:rsidRPr="00FD72E0" w:rsidRDefault="00FD72E0" w:rsidP="00FD72E0">
      <w:pPr>
        <w:shd w:val="clear" w:color="auto" w:fill="DBDBDB"/>
        <w:spacing w:after="150" w:line="240" w:lineRule="auto"/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</w:pPr>
      <w:r w:rsidRPr="00FD72E0"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  <w:t>Vebinar je namenjen:</w:t>
      </w:r>
    </w:p>
    <w:p w14:paraId="608112F8" w14:textId="77777777" w:rsidR="00FD72E0" w:rsidRPr="00FD72E0" w:rsidRDefault="00FD72E0" w:rsidP="00FD72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lastRenderedPageBreak/>
        <w:t>Vebinar je namenjen svim licima zaposlenim u računovodstvu privrednih društava, preduzetnicima, kao i drugim licima koja su zadužena za obračun i plaćanje javnih prihoda.</w:t>
      </w:r>
    </w:p>
    <w:p w14:paraId="52C19FFD" w14:textId="77777777" w:rsidR="00FD72E0" w:rsidRPr="00FD72E0" w:rsidRDefault="00FD72E0" w:rsidP="00FD7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69239C54" w14:textId="77777777" w:rsidR="00FD72E0" w:rsidRPr="00FD72E0" w:rsidRDefault="00FD72E0" w:rsidP="00FD72E0">
      <w:pPr>
        <w:shd w:val="clear" w:color="auto" w:fill="DBDBDB"/>
        <w:spacing w:after="150" w:line="240" w:lineRule="auto"/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</w:pPr>
      <w:r w:rsidRPr="00FD72E0">
        <w:rPr>
          <w:rFonts w:ascii="Arial" w:eastAsia="Times New Roman" w:hAnsi="Arial" w:cs="Arial"/>
          <w:b/>
          <w:bCs/>
          <w:color w:val="666666"/>
          <w:sz w:val="27"/>
          <w:szCs w:val="27"/>
          <w:lang w:eastAsia="sr-Latn-RS"/>
        </w:rPr>
        <w:t>Materijal za vebinar:</w:t>
      </w:r>
    </w:p>
    <w:p w14:paraId="1631202E" w14:textId="77777777" w:rsidR="00FD72E0" w:rsidRPr="00FD72E0" w:rsidRDefault="00FD72E0" w:rsidP="00FD72E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75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t>Praćenje predavanja vebinara</w:t>
      </w:r>
    </w:p>
    <w:p w14:paraId="75AC3A22" w14:textId="77777777" w:rsidR="00FD72E0" w:rsidRPr="00FD72E0" w:rsidRDefault="00FD72E0" w:rsidP="00FD72E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75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sr-Latn-RS"/>
        </w:rPr>
      </w:pPr>
      <w:r w:rsidRPr="00FD72E0">
        <w:rPr>
          <w:rFonts w:ascii="Arial" w:eastAsia="Times New Roman" w:hAnsi="Arial" w:cs="Arial"/>
          <w:color w:val="666666"/>
          <w:sz w:val="21"/>
          <w:szCs w:val="21"/>
          <w:lang w:eastAsia="sr-Latn-RS"/>
        </w:rPr>
        <w:t>Power point prezentacije predavača</w:t>
      </w:r>
    </w:p>
    <w:p w14:paraId="17C87EC6" w14:textId="77777777" w:rsidR="00FD72E0" w:rsidRDefault="00FD72E0"/>
    <w:sectPr w:rsidR="00FD72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5675"/>
    <w:multiLevelType w:val="multilevel"/>
    <w:tmpl w:val="31482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0E573D3"/>
    <w:multiLevelType w:val="multilevel"/>
    <w:tmpl w:val="8410C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E0"/>
    <w:rsid w:val="00071632"/>
    <w:rsid w:val="0007472A"/>
    <w:rsid w:val="000857EF"/>
    <w:rsid w:val="0008752F"/>
    <w:rsid w:val="00087861"/>
    <w:rsid w:val="000912C5"/>
    <w:rsid w:val="000978E8"/>
    <w:rsid w:val="000D127A"/>
    <w:rsid w:val="000D6BC7"/>
    <w:rsid w:val="000E0E0A"/>
    <w:rsid w:val="00102F91"/>
    <w:rsid w:val="00163515"/>
    <w:rsid w:val="001813BC"/>
    <w:rsid w:val="001D008F"/>
    <w:rsid w:val="001D0B5B"/>
    <w:rsid w:val="001F00D9"/>
    <w:rsid w:val="00200AE1"/>
    <w:rsid w:val="002036BB"/>
    <w:rsid w:val="00210680"/>
    <w:rsid w:val="0027240A"/>
    <w:rsid w:val="00274BEE"/>
    <w:rsid w:val="00286E99"/>
    <w:rsid w:val="0029194E"/>
    <w:rsid w:val="002A3A2F"/>
    <w:rsid w:val="002C69FE"/>
    <w:rsid w:val="002D15CE"/>
    <w:rsid w:val="002F3CE2"/>
    <w:rsid w:val="00307018"/>
    <w:rsid w:val="00361186"/>
    <w:rsid w:val="00363498"/>
    <w:rsid w:val="0037502D"/>
    <w:rsid w:val="00375E2A"/>
    <w:rsid w:val="003876B2"/>
    <w:rsid w:val="00395A8F"/>
    <w:rsid w:val="00433CF3"/>
    <w:rsid w:val="00451CB7"/>
    <w:rsid w:val="0045669F"/>
    <w:rsid w:val="00483B70"/>
    <w:rsid w:val="004C2F4C"/>
    <w:rsid w:val="004C6ED6"/>
    <w:rsid w:val="004D1530"/>
    <w:rsid w:val="004D70B9"/>
    <w:rsid w:val="004F6B8A"/>
    <w:rsid w:val="00503ADA"/>
    <w:rsid w:val="005B0420"/>
    <w:rsid w:val="005D47A1"/>
    <w:rsid w:val="00601144"/>
    <w:rsid w:val="00626B21"/>
    <w:rsid w:val="006345E7"/>
    <w:rsid w:val="0066150F"/>
    <w:rsid w:val="0067269B"/>
    <w:rsid w:val="006840EA"/>
    <w:rsid w:val="00685F33"/>
    <w:rsid w:val="00693224"/>
    <w:rsid w:val="006D1DEF"/>
    <w:rsid w:val="006E3832"/>
    <w:rsid w:val="006F48B2"/>
    <w:rsid w:val="007075A1"/>
    <w:rsid w:val="007179F3"/>
    <w:rsid w:val="00722972"/>
    <w:rsid w:val="00727E0C"/>
    <w:rsid w:val="00744ABE"/>
    <w:rsid w:val="00754982"/>
    <w:rsid w:val="00772697"/>
    <w:rsid w:val="007735C1"/>
    <w:rsid w:val="00777C8F"/>
    <w:rsid w:val="00785DF2"/>
    <w:rsid w:val="007B3214"/>
    <w:rsid w:val="007C0180"/>
    <w:rsid w:val="007E7E7B"/>
    <w:rsid w:val="007F048C"/>
    <w:rsid w:val="00803554"/>
    <w:rsid w:val="00824769"/>
    <w:rsid w:val="008273E9"/>
    <w:rsid w:val="00836576"/>
    <w:rsid w:val="0085437F"/>
    <w:rsid w:val="008653C4"/>
    <w:rsid w:val="00887453"/>
    <w:rsid w:val="008B0545"/>
    <w:rsid w:val="008B5C83"/>
    <w:rsid w:val="009059AF"/>
    <w:rsid w:val="00932875"/>
    <w:rsid w:val="00941A2A"/>
    <w:rsid w:val="009510F1"/>
    <w:rsid w:val="009565F1"/>
    <w:rsid w:val="00980BD2"/>
    <w:rsid w:val="00984378"/>
    <w:rsid w:val="009B2E45"/>
    <w:rsid w:val="009B5371"/>
    <w:rsid w:val="009C019E"/>
    <w:rsid w:val="009D44F3"/>
    <w:rsid w:val="009E29E0"/>
    <w:rsid w:val="009F2691"/>
    <w:rsid w:val="00A2330F"/>
    <w:rsid w:val="00A53581"/>
    <w:rsid w:val="00A541B9"/>
    <w:rsid w:val="00A60EB3"/>
    <w:rsid w:val="00A71D9F"/>
    <w:rsid w:val="00A76254"/>
    <w:rsid w:val="00AC447B"/>
    <w:rsid w:val="00AD00C7"/>
    <w:rsid w:val="00AE30D6"/>
    <w:rsid w:val="00AF32CD"/>
    <w:rsid w:val="00AF7F46"/>
    <w:rsid w:val="00B0045F"/>
    <w:rsid w:val="00B059DB"/>
    <w:rsid w:val="00B15E22"/>
    <w:rsid w:val="00B40DE8"/>
    <w:rsid w:val="00B462CA"/>
    <w:rsid w:val="00B464B2"/>
    <w:rsid w:val="00B6047A"/>
    <w:rsid w:val="00BC7970"/>
    <w:rsid w:val="00BD6499"/>
    <w:rsid w:val="00BE4F8B"/>
    <w:rsid w:val="00C26BFD"/>
    <w:rsid w:val="00C74F59"/>
    <w:rsid w:val="00C81C84"/>
    <w:rsid w:val="00C97305"/>
    <w:rsid w:val="00CA04E4"/>
    <w:rsid w:val="00CA0A44"/>
    <w:rsid w:val="00CB46D9"/>
    <w:rsid w:val="00CF1B49"/>
    <w:rsid w:val="00CF3AF3"/>
    <w:rsid w:val="00CF7C7D"/>
    <w:rsid w:val="00D23BC9"/>
    <w:rsid w:val="00D349EE"/>
    <w:rsid w:val="00D462E3"/>
    <w:rsid w:val="00D62DA1"/>
    <w:rsid w:val="00D65A90"/>
    <w:rsid w:val="00DA1732"/>
    <w:rsid w:val="00DB1BCD"/>
    <w:rsid w:val="00DB3BE6"/>
    <w:rsid w:val="00DE658C"/>
    <w:rsid w:val="00DF22E2"/>
    <w:rsid w:val="00E062A3"/>
    <w:rsid w:val="00E10056"/>
    <w:rsid w:val="00E17375"/>
    <w:rsid w:val="00E24E2E"/>
    <w:rsid w:val="00E40B21"/>
    <w:rsid w:val="00E464E6"/>
    <w:rsid w:val="00E62F9F"/>
    <w:rsid w:val="00E85B6C"/>
    <w:rsid w:val="00E9095D"/>
    <w:rsid w:val="00EA3574"/>
    <w:rsid w:val="00EA6AB5"/>
    <w:rsid w:val="00ED097C"/>
    <w:rsid w:val="00EE08F8"/>
    <w:rsid w:val="00EF0AE1"/>
    <w:rsid w:val="00EF74EE"/>
    <w:rsid w:val="00EF75E5"/>
    <w:rsid w:val="00EF7A36"/>
    <w:rsid w:val="00F202D7"/>
    <w:rsid w:val="00F24478"/>
    <w:rsid w:val="00F26854"/>
    <w:rsid w:val="00F35960"/>
    <w:rsid w:val="00F478E9"/>
    <w:rsid w:val="00F64A60"/>
    <w:rsid w:val="00F66473"/>
    <w:rsid w:val="00F81E99"/>
    <w:rsid w:val="00FB2311"/>
    <w:rsid w:val="00FD5682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47C2"/>
  <w15:chartTrackingRefBased/>
  <w15:docId w15:val="{CA798B3D-41B8-4414-A7DE-D719696B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ay-background-padding">
    <w:name w:val="lightgray-background-padding"/>
    <w:basedOn w:val="Normal"/>
    <w:rsid w:val="00FD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FD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FD7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Jankovic</dc:creator>
  <cp:keywords/>
  <dc:description/>
  <cp:lastModifiedBy>Marina Jankovic</cp:lastModifiedBy>
  <cp:revision>1</cp:revision>
  <dcterms:created xsi:type="dcterms:W3CDTF">2020-12-28T10:28:00Z</dcterms:created>
  <dcterms:modified xsi:type="dcterms:W3CDTF">2020-12-28T10:30:00Z</dcterms:modified>
</cp:coreProperties>
</file>