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D55A8" w14:textId="01C1BBAC" w:rsidR="006D1DEF" w:rsidRDefault="00FD72E0">
      <w:r>
        <w:rPr>
          <w:noProof/>
        </w:rPr>
        <w:drawing>
          <wp:inline distT="0" distB="0" distL="0" distR="0" wp14:anchorId="0049619F" wp14:editId="0F22654F">
            <wp:extent cx="4629150" cy="22193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9936" t="13397" r="12179" b="20183"/>
                    <a:stretch/>
                  </pic:blipFill>
                  <pic:spPr bwMode="auto">
                    <a:xfrm>
                      <a:off x="0" y="0"/>
                      <a:ext cx="4629150" cy="2219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52A91A8" w14:textId="5D22B6B7" w:rsidR="00FD72E0" w:rsidRDefault="00FD72E0"/>
    <w:p w14:paraId="47C533B8" w14:textId="77777777" w:rsidR="00FD72E0" w:rsidRPr="00FD72E0" w:rsidRDefault="00FD72E0" w:rsidP="00FD72E0">
      <w:pPr>
        <w:shd w:val="clear" w:color="auto" w:fill="DBDBDB"/>
        <w:spacing w:after="150" w:line="240" w:lineRule="auto"/>
        <w:rPr>
          <w:rFonts w:ascii="Arial" w:eastAsia="Times New Roman" w:hAnsi="Arial" w:cs="Arial"/>
          <w:b/>
          <w:bCs/>
          <w:color w:val="666666"/>
          <w:sz w:val="27"/>
          <w:szCs w:val="27"/>
          <w:lang w:eastAsia="sr-Latn-RS"/>
        </w:rPr>
      </w:pPr>
      <w:r w:rsidRPr="00FD72E0">
        <w:rPr>
          <w:rFonts w:ascii="Arial" w:eastAsia="Times New Roman" w:hAnsi="Arial" w:cs="Arial"/>
          <w:b/>
          <w:bCs/>
          <w:color w:val="666666"/>
          <w:sz w:val="27"/>
          <w:szCs w:val="27"/>
          <w:lang w:eastAsia="sr-Latn-RS"/>
        </w:rPr>
        <w:t>Opis vebinara:</w:t>
      </w:r>
    </w:p>
    <w:p w14:paraId="735E0669" w14:textId="77777777" w:rsidR="00FD72E0" w:rsidRPr="00FD72E0" w:rsidRDefault="00FD72E0" w:rsidP="00FD72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666666"/>
          <w:sz w:val="21"/>
          <w:szCs w:val="21"/>
          <w:lang w:eastAsia="sr-Latn-RS"/>
        </w:rPr>
      </w:pPr>
      <w:r w:rsidRPr="00FD72E0">
        <w:rPr>
          <w:rFonts w:ascii="Arial" w:eastAsia="Times New Roman" w:hAnsi="Arial" w:cs="Arial"/>
          <w:color w:val="666666"/>
          <w:sz w:val="21"/>
          <w:szCs w:val="21"/>
          <w:lang w:eastAsia="sr-Latn-RS"/>
        </w:rPr>
        <w:t>Na vebinaru će biti analizirana nova Uredba Vlade kojom se uređuju postupak i način plaćanja javnih prihoda čija je dospelost odložena saglasno Uredbi o fiskalnim pogodnostima i direktnim davanjima, odnosno saglasno Zaključku Vlade.</w:t>
      </w:r>
    </w:p>
    <w:p w14:paraId="7928F1E9" w14:textId="77777777" w:rsidR="00FD72E0" w:rsidRPr="00FD72E0" w:rsidRDefault="00FD72E0" w:rsidP="00FD7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32D57CF1" w14:textId="77777777" w:rsidR="00FD72E0" w:rsidRPr="00FD72E0" w:rsidRDefault="00FD72E0" w:rsidP="00FD72E0">
      <w:pPr>
        <w:shd w:val="clear" w:color="auto" w:fill="DBDBDB"/>
        <w:spacing w:after="150" w:line="240" w:lineRule="auto"/>
        <w:rPr>
          <w:rFonts w:ascii="Arial" w:eastAsia="Times New Roman" w:hAnsi="Arial" w:cs="Arial"/>
          <w:b/>
          <w:bCs/>
          <w:color w:val="666666"/>
          <w:sz w:val="27"/>
          <w:szCs w:val="27"/>
          <w:lang w:eastAsia="sr-Latn-RS"/>
        </w:rPr>
      </w:pPr>
      <w:r w:rsidRPr="00FD72E0">
        <w:rPr>
          <w:rFonts w:ascii="Arial" w:eastAsia="Times New Roman" w:hAnsi="Arial" w:cs="Arial"/>
          <w:b/>
          <w:bCs/>
          <w:color w:val="666666"/>
          <w:sz w:val="27"/>
          <w:szCs w:val="27"/>
          <w:lang w:eastAsia="sr-Latn-RS"/>
        </w:rPr>
        <w:t>Teme vebinara:</w:t>
      </w:r>
    </w:p>
    <w:p w14:paraId="432708C9" w14:textId="77777777" w:rsidR="00FD72E0" w:rsidRPr="00FD72E0" w:rsidRDefault="00FD72E0" w:rsidP="00FD72E0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375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sr-Latn-RS"/>
        </w:rPr>
      </w:pPr>
      <w:r w:rsidRPr="00FD72E0">
        <w:rPr>
          <w:rFonts w:ascii="Arial" w:eastAsia="Times New Roman" w:hAnsi="Arial" w:cs="Arial"/>
          <w:color w:val="666666"/>
          <w:sz w:val="21"/>
          <w:szCs w:val="21"/>
          <w:lang w:eastAsia="sr-Latn-RS"/>
        </w:rPr>
        <w:t>Uredba o postupku i načinu odlaganja plaćanja dugovanog poreza i doprinosa u cilju ublažavanja ekonomskih posledica nastalih usled bolesti COVID-19</w:t>
      </w:r>
    </w:p>
    <w:p w14:paraId="4B88DBB0" w14:textId="77777777" w:rsidR="00FD72E0" w:rsidRPr="00FD72E0" w:rsidRDefault="00FD72E0" w:rsidP="00FD72E0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375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sr-Latn-RS"/>
        </w:rPr>
      </w:pPr>
      <w:r w:rsidRPr="00FD72E0">
        <w:rPr>
          <w:rFonts w:ascii="Arial" w:eastAsia="Times New Roman" w:hAnsi="Arial" w:cs="Arial"/>
          <w:color w:val="666666"/>
          <w:sz w:val="21"/>
          <w:szCs w:val="21"/>
          <w:lang w:eastAsia="sr-Latn-RS"/>
        </w:rPr>
        <w:t>Osvrt na izmene Pravilnika iz oblasti PDV</w:t>
      </w:r>
    </w:p>
    <w:p w14:paraId="5C60D284" w14:textId="77777777" w:rsidR="00FD72E0" w:rsidRPr="00FD72E0" w:rsidRDefault="00FD72E0" w:rsidP="00FD72E0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375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sr-Latn-RS"/>
        </w:rPr>
      </w:pPr>
      <w:r w:rsidRPr="00FD72E0">
        <w:rPr>
          <w:rFonts w:ascii="Arial" w:eastAsia="Times New Roman" w:hAnsi="Arial" w:cs="Arial"/>
          <w:color w:val="666666"/>
          <w:sz w:val="21"/>
          <w:szCs w:val="21"/>
          <w:lang w:eastAsia="sr-Latn-RS"/>
        </w:rPr>
        <w:t>Odluka o privremenim merama za banke u cilju adekvatnog upravljanja kreditnim rizikom u uslovima pandemije COVID-19 ("Sl. glasnik RS", br. 150/2020)</w:t>
      </w:r>
    </w:p>
    <w:p w14:paraId="0978FB28" w14:textId="77777777" w:rsidR="00FD72E0" w:rsidRPr="00FD72E0" w:rsidRDefault="00FD72E0" w:rsidP="00FD72E0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375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sr-Latn-RS"/>
        </w:rPr>
      </w:pPr>
      <w:r w:rsidRPr="00FD72E0">
        <w:rPr>
          <w:rFonts w:ascii="Arial" w:eastAsia="Times New Roman" w:hAnsi="Arial" w:cs="Arial"/>
          <w:color w:val="666666"/>
          <w:sz w:val="21"/>
          <w:szCs w:val="21"/>
          <w:lang w:eastAsia="sr-Latn-RS"/>
        </w:rPr>
        <w:t>Odluka o privremenim merama za davaoce finansijskog lizinga u cilju adekvatnog upravljanja kreditnim rizikom u uslovima pandemije COVID-19 ("Sl. glasnik RS", br. 150/2020)</w:t>
      </w:r>
    </w:p>
    <w:p w14:paraId="0147E1E9" w14:textId="77777777" w:rsidR="00FD72E0" w:rsidRPr="00FD72E0" w:rsidRDefault="00FD72E0" w:rsidP="00FD72E0">
      <w:pPr>
        <w:shd w:val="clear" w:color="auto" w:fill="DBDBDB"/>
        <w:spacing w:after="150" w:line="240" w:lineRule="auto"/>
        <w:rPr>
          <w:rFonts w:ascii="Arial" w:eastAsia="Times New Roman" w:hAnsi="Arial" w:cs="Arial"/>
          <w:b/>
          <w:bCs/>
          <w:color w:val="666666"/>
          <w:sz w:val="27"/>
          <w:szCs w:val="27"/>
          <w:lang w:eastAsia="sr-Latn-RS"/>
        </w:rPr>
      </w:pPr>
      <w:r w:rsidRPr="00FD72E0">
        <w:rPr>
          <w:rFonts w:ascii="Arial" w:eastAsia="Times New Roman" w:hAnsi="Arial" w:cs="Arial"/>
          <w:b/>
          <w:bCs/>
          <w:color w:val="666666"/>
          <w:sz w:val="27"/>
          <w:szCs w:val="27"/>
          <w:lang w:eastAsia="sr-Latn-RS"/>
        </w:rPr>
        <w:t>Predavači:</w:t>
      </w:r>
    </w:p>
    <w:p w14:paraId="3DB259D9" w14:textId="0E75CFF3" w:rsidR="00FD72E0" w:rsidRPr="00FD72E0" w:rsidRDefault="00FD72E0" w:rsidP="00FD72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sr-Latn-RS"/>
        </w:rPr>
      </w:pPr>
    </w:p>
    <w:p w14:paraId="7E2DA821" w14:textId="77777777" w:rsidR="00FD72E0" w:rsidRPr="00FD72E0" w:rsidRDefault="00FD72E0" w:rsidP="00FD72E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sr-Latn-RS"/>
        </w:rPr>
      </w:pPr>
      <w:r w:rsidRPr="00FD72E0">
        <w:rPr>
          <w:rFonts w:ascii="Arial" w:eastAsia="Times New Roman" w:hAnsi="Arial" w:cs="Arial"/>
          <w:b/>
          <w:bCs/>
          <w:color w:val="666666"/>
          <w:sz w:val="21"/>
          <w:szCs w:val="21"/>
          <w:lang w:eastAsia="sr-Latn-RS"/>
        </w:rPr>
        <w:t>Aleksandar Milanović</w:t>
      </w:r>
      <w:r w:rsidRPr="00FD72E0">
        <w:rPr>
          <w:rFonts w:ascii="Arial" w:eastAsia="Times New Roman" w:hAnsi="Arial" w:cs="Arial"/>
          <w:color w:val="666666"/>
          <w:sz w:val="21"/>
          <w:szCs w:val="21"/>
          <w:lang w:eastAsia="sr-Latn-RS"/>
        </w:rPr>
        <w:br/>
        <w:t>glavni i odgovorni urednik stručnog časopisa</w:t>
      </w:r>
      <w:r w:rsidRPr="00FD72E0">
        <w:rPr>
          <w:rFonts w:ascii="Arial" w:eastAsia="Times New Roman" w:hAnsi="Arial" w:cs="Arial"/>
          <w:color w:val="666666"/>
          <w:sz w:val="21"/>
          <w:szCs w:val="21"/>
          <w:lang w:eastAsia="sr-Latn-RS"/>
        </w:rPr>
        <w:br/>
        <w:t>"Poresko-računovodstveni instruktor"</w:t>
      </w:r>
    </w:p>
    <w:p w14:paraId="3897FE8A" w14:textId="58B75B77" w:rsidR="00FD72E0" w:rsidRPr="00FD72E0" w:rsidRDefault="00FD72E0" w:rsidP="00FD72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sr-Latn-RS"/>
        </w:rPr>
      </w:pPr>
    </w:p>
    <w:p w14:paraId="3A0CB40C" w14:textId="77777777" w:rsidR="00FD72E0" w:rsidRPr="00FD72E0" w:rsidRDefault="00FD72E0" w:rsidP="00FD72E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sr-Latn-RS"/>
        </w:rPr>
      </w:pPr>
      <w:r w:rsidRPr="00FD72E0">
        <w:rPr>
          <w:rFonts w:ascii="Arial" w:eastAsia="Times New Roman" w:hAnsi="Arial" w:cs="Arial"/>
          <w:b/>
          <w:bCs/>
          <w:color w:val="666666"/>
          <w:sz w:val="21"/>
          <w:szCs w:val="21"/>
          <w:lang w:eastAsia="sr-Latn-RS"/>
        </w:rPr>
        <w:t>Mara Cvetković</w:t>
      </w:r>
      <w:r w:rsidRPr="00FD72E0">
        <w:rPr>
          <w:rFonts w:ascii="Arial" w:eastAsia="Times New Roman" w:hAnsi="Arial" w:cs="Arial"/>
          <w:color w:val="666666"/>
          <w:sz w:val="21"/>
          <w:szCs w:val="21"/>
          <w:lang w:eastAsia="sr-Latn-RS"/>
        </w:rPr>
        <w:br/>
        <w:t>glavni i odgovorni urednik Specijalisa za carine</w:t>
      </w:r>
    </w:p>
    <w:p w14:paraId="146407E1" w14:textId="77777777" w:rsidR="00FD72E0" w:rsidRPr="00FD72E0" w:rsidRDefault="00FD72E0" w:rsidP="00FD7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5C8EFC35" w14:textId="77777777" w:rsidR="00FD72E0" w:rsidRPr="00FD72E0" w:rsidRDefault="00FD72E0" w:rsidP="00FD72E0">
      <w:pPr>
        <w:shd w:val="clear" w:color="auto" w:fill="DBDBDB"/>
        <w:spacing w:after="150" w:line="240" w:lineRule="auto"/>
        <w:rPr>
          <w:rFonts w:ascii="Arial" w:eastAsia="Times New Roman" w:hAnsi="Arial" w:cs="Arial"/>
          <w:b/>
          <w:bCs/>
          <w:color w:val="666666"/>
          <w:sz w:val="27"/>
          <w:szCs w:val="27"/>
          <w:lang w:eastAsia="sr-Latn-RS"/>
        </w:rPr>
      </w:pPr>
      <w:r w:rsidRPr="00FD72E0">
        <w:rPr>
          <w:rFonts w:ascii="Arial" w:eastAsia="Times New Roman" w:hAnsi="Arial" w:cs="Arial"/>
          <w:b/>
          <w:bCs/>
          <w:color w:val="666666"/>
          <w:sz w:val="27"/>
          <w:szCs w:val="27"/>
          <w:lang w:eastAsia="sr-Latn-RS"/>
        </w:rPr>
        <w:t>Zašto da pratite Paragrafov vebinar?</w:t>
      </w:r>
    </w:p>
    <w:p w14:paraId="746E634E" w14:textId="77777777" w:rsidR="00FD72E0" w:rsidRPr="00FD72E0" w:rsidRDefault="00FD72E0" w:rsidP="00FD72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666666"/>
          <w:sz w:val="21"/>
          <w:szCs w:val="21"/>
          <w:lang w:eastAsia="sr-Latn-RS"/>
        </w:rPr>
      </w:pPr>
      <w:r w:rsidRPr="00FD72E0">
        <w:rPr>
          <w:rFonts w:ascii="Arial" w:eastAsia="Times New Roman" w:hAnsi="Arial" w:cs="Arial"/>
          <w:color w:val="666666"/>
          <w:sz w:val="21"/>
          <w:szCs w:val="21"/>
          <w:lang w:eastAsia="sr-Latn-RS"/>
        </w:rPr>
        <w:t>Učesnicima vebinara će biti omogućeno da čuju objašnjenja vezana za postupak i način plaćanja odloženih javnih prihoda, kao i da dobiju odgovore na pitanja vezana za primenu Uredbe, Odluke i drugih poreskih propisa.</w:t>
      </w:r>
    </w:p>
    <w:p w14:paraId="49E4904F" w14:textId="77777777" w:rsidR="00FD72E0" w:rsidRPr="00FD72E0" w:rsidRDefault="00FD72E0" w:rsidP="00FD72E0">
      <w:pPr>
        <w:shd w:val="clear" w:color="auto" w:fill="DBDBDB"/>
        <w:spacing w:after="150" w:line="240" w:lineRule="auto"/>
        <w:rPr>
          <w:rFonts w:ascii="Arial" w:eastAsia="Times New Roman" w:hAnsi="Arial" w:cs="Arial"/>
          <w:b/>
          <w:bCs/>
          <w:color w:val="666666"/>
          <w:sz w:val="27"/>
          <w:szCs w:val="27"/>
          <w:lang w:eastAsia="sr-Latn-RS"/>
        </w:rPr>
      </w:pPr>
      <w:r w:rsidRPr="00FD72E0">
        <w:rPr>
          <w:rFonts w:ascii="Arial" w:eastAsia="Times New Roman" w:hAnsi="Arial" w:cs="Arial"/>
          <w:b/>
          <w:bCs/>
          <w:color w:val="666666"/>
          <w:sz w:val="27"/>
          <w:szCs w:val="27"/>
          <w:lang w:eastAsia="sr-Latn-RS"/>
        </w:rPr>
        <w:t>Vebinar je namenjen:</w:t>
      </w:r>
    </w:p>
    <w:p w14:paraId="608112F8" w14:textId="77777777" w:rsidR="00FD72E0" w:rsidRPr="00FD72E0" w:rsidRDefault="00FD72E0" w:rsidP="00FD72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666666"/>
          <w:sz w:val="21"/>
          <w:szCs w:val="21"/>
          <w:lang w:eastAsia="sr-Latn-RS"/>
        </w:rPr>
      </w:pPr>
      <w:r w:rsidRPr="00FD72E0">
        <w:rPr>
          <w:rFonts w:ascii="Arial" w:eastAsia="Times New Roman" w:hAnsi="Arial" w:cs="Arial"/>
          <w:color w:val="666666"/>
          <w:sz w:val="21"/>
          <w:szCs w:val="21"/>
          <w:lang w:eastAsia="sr-Latn-RS"/>
        </w:rPr>
        <w:lastRenderedPageBreak/>
        <w:t>Vebinar je namenjen svim licima zaposlenim u računovodstvu privrednih društava, preduzetnicima, kao i drugim licima koja su zadužena za obračun i plaćanje javnih prihoda.</w:t>
      </w:r>
    </w:p>
    <w:p w14:paraId="52C19FFD" w14:textId="77777777" w:rsidR="00FD72E0" w:rsidRPr="00FD72E0" w:rsidRDefault="00FD72E0" w:rsidP="00FD7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69239C54" w14:textId="77777777" w:rsidR="00FD72E0" w:rsidRPr="00FD72E0" w:rsidRDefault="00FD72E0" w:rsidP="00FD72E0">
      <w:pPr>
        <w:shd w:val="clear" w:color="auto" w:fill="DBDBDB"/>
        <w:spacing w:after="150" w:line="240" w:lineRule="auto"/>
        <w:rPr>
          <w:rFonts w:ascii="Arial" w:eastAsia="Times New Roman" w:hAnsi="Arial" w:cs="Arial"/>
          <w:b/>
          <w:bCs/>
          <w:color w:val="666666"/>
          <w:sz w:val="27"/>
          <w:szCs w:val="27"/>
          <w:lang w:eastAsia="sr-Latn-RS"/>
        </w:rPr>
      </w:pPr>
      <w:r w:rsidRPr="00FD72E0">
        <w:rPr>
          <w:rFonts w:ascii="Arial" w:eastAsia="Times New Roman" w:hAnsi="Arial" w:cs="Arial"/>
          <w:b/>
          <w:bCs/>
          <w:color w:val="666666"/>
          <w:sz w:val="27"/>
          <w:szCs w:val="27"/>
          <w:lang w:eastAsia="sr-Latn-RS"/>
        </w:rPr>
        <w:t>Materijal za vebinar:</w:t>
      </w:r>
    </w:p>
    <w:p w14:paraId="1631202E" w14:textId="77777777" w:rsidR="00FD72E0" w:rsidRPr="00FD72E0" w:rsidRDefault="00FD72E0" w:rsidP="00FD72E0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375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sr-Latn-RS"/>
        </w:rPr>
      </w:pPr>
      <w:r w:rsidRPr="00FD72E0">
        <w:rPr>
          <w:rFonts w:ascii="Arial" w:eastAsia="Times New Roman" w:hAnsi="Arial" w:cs="Arial"/>
          <w:color w:val="666666"/>
          <w:sz w:val="21"/>
          <w:szCs w:val="21"/>
          <w:lang w:eastAsia="sr-Latn-RS"/>
        </w:rPr>
        <w:t>Praćenje predavanja vebinara</w:t>
      </w:r>
    </w:p>
    <w:p w14:paraId="75AC3A22" w14:textId="77777777" w:rsidR="00FD72E0" w:rsidRPr="00FD72E0" w:rsidRDefault="00FD72E0" w:rsidP="00FD72E0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375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sr-Latn-RS"/>
        </w:rPr>
      </w:pPr>
      <w:r w:rsidRPr="00FD72E0">
        <w:rPr>
          <w:rFonts w:ascii="Arial" w:eastAsia="Times New Roman" w:hAnsi="Arial" w:cs="Arial"/>
          <w:color w:val="666666"/>
          <w:sz w:val="21"/>
          <w:szCs w:val="21"/>
          <w:lang w:eastAsia="sr-Latn-RS"/>
        </w:rPr>
        <w:t>Power point prezentacije predavača</w:t>
      </w:r>
    </w:p>
    <w:p w14:paraId="17C87EC6" w14:textId="77777777" w:rsidR="00FD72E0" w:rsidRDefault="00FD72E0"/>
    <w:sectPr w:rsidR="00FD72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25675"/>
    <w:multiLevelType w:val="multilevel"/>
    <w:tmpl w:val="314824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60E573D3"/>
    <w:multiLevelType w:val="multilevel"/>
    <w:tmpl w:val="8410CC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E0"/>
    <w:rsid w:val="00071632"/>
    <w:rsid w:val="0007472A"/>
    <w:rsid w:val="000857EF"/>
    <w:rsid w:val="0008752F"/>
    <w:rsid w:val="00087861"/>
    <w:rsid w:val="000912C5"/>
    <w:rsid w:val="000978E8"/>
    <w:rsid w:val="000D127A"/>
    <w:rsid w:val="000D6BC7"/>
    <w:rsid w:val="000E0E0A"/>
    <w:rsid w:val="00102F91"/>
    <w:rsid w:val="00163515"/>
    <w:rsid w:val="001813BC"/>
    <w:rsid w:val="001D008F"/>
    <w:rsid w:val="001D0B5B"/>
    <w:rsid w:val="001F00D9"/>
    <w:rsid w:val="00200AE1"/>
    <w:rsid w:val="002036BB"/>
    <w:rsid w:val="00210680"/>
    <w:rsid w:val="0027240A"/>
    <w:rsid w:val="00274BEE"/>
    <w:rsid w:val="00286E99"/>
    <w:rsid w:val="0029194E"/>
    <w:rsid w:val="002A3A2F"/>
    <w:rsid w:val="002C69FE"/>
    <w:rsid w:val="002D15CE"/>
    <w:rsid w:val="002F3CE2"/>
    <w:rsid w:val="00307018"/>
    <w:rsid w:val="00361186"/>
    <w:rsid w:val="00363498"/>
    <w:rsid w:val="0037502D"/>
    <w:rsid w:val="00375E2A"/>
    <w:rsid w:val="003876B2"/>
    <w:rsid w:val="00395A8F"/>
    <w:rsid w:val="00433CF3"/>
    <w:rsid w:val="00451CB7"/>
    <w:rsid w:val="0045669F"/>
    <w:rsid w:val="00483B70"/>
    <w:rsid w:val="004C2F4C"/>
    <w:rsid w:val="004C6ED6"/>
    <w:rsid w:val="004D1530"/>
    <w:rsid w:val="004D70B9"/>
    <w:rsid w:val="004F6B8A"/>
    <w:rsid w:val="00503ADA"/>
    <w:rsid w:val="005B0420"/>
    <w:rsid w:val="005D47A1"/>
    <w:rsid w:val="00601144"/>
    <w:rsid w:val="00626B21"/>
    <w:rsid w:val="006345E7"/>
    <w:rsid w:val="0066150F"/>
    <w:rsid w:val="0067269B"/>
    <w:rsid w:val="006840EA"/>
    <w:rsid w:val="00685F33"/>
    <w:rsid w:val="00693224"/>
    <w:rsid w:val="006D1DEF"/>
    <w:rsid w:val="006E3832"/>
    <w:rsid w:val="006F48B2"/>
    <w:rsid w:val="007075A1"/>
    <w:rsid w:val="007179F3"/>
    <w:rsid w:val="00722972"/>
    <w:rsid w:val="00727E0C"/>
    <w:rsid w:val="00744ABE"/>
    <w:rsid w:val="00754982"/>
    <w:rsid w:val="00772697"/>
    <w:rsid w:val="007735C1"/>
    <w:rsid w:val="00777C8F"/>
    <w:rsid w:val="00785DF2"/>
    <w:rsid w:val="007B3214"/>
    <w:rsid w:val="007C0180"/>
    <w:rsid w:val="007E7E7B"/>
    <w:rsid w:val="007F048C"/>
    <w:rsid w:val="00803554"/>
    <w:rsid w:val="00824769"/>
    <w:rsid w:val="008273E9"/>
    <w:rsid w:val="00836576"/>
    <w:rsid w:val="0085437F"/>
    <w:rsid w:val="008653C4"/>
    <w:rsid w:val="00887453"/>
    <w:rsid w:val="008B0545"/>
    <w:rsid w:val="008B5C83"/>
    <w:rsid w:val="009059AF"/>
    <w:rsid w:val="00932875"/>
    <w:rsid w:val="00941A2A"/>
    <w:rsid w:val="009510F1"/>
    <w:rsid w:val="009565F1"/>
    <w:rsid w:val="00980BD2"/>
    <w:rsid w:val="00984378"/>
    <w:rsid w:val="009B2E45"/>
    <w:rsid w:val="009B5371"/>
    <w:rsid w:val="009C019E"/>
    <w:rsid w:val="009D44F3"/>
    <w:rsid w:val="009E29E0"/>
    <w:rsid w:val="009F2691"/>
    <w:rsid w:val="00A2330F"/>
    <w:rsid w:val="00A53581"/>
    <w:rsid w:val="00A541B9"/>
    <w:rsid w:val="00A60EB3"/>
    <w:rsid w:val="00A71D9F"/>
    <w:rsid w:val="00A76254"/>
    <w:rsid w:val="00AC447B"/>
    <w:rsid w:val="00AD00C7"/>
    <w:rsid w:val="00AE30D6"/>
    <w:rsid w:val="00AF32CD"/>
    <w:rsid w:val="00AF7F46"/>
    <w:rsid w:val="00B0045F"/>
    <w:rsid w:val="00B059DB"/>
    <w:rsid w:val="00B15E22"/>
    <w:rsid w:val="00B40DE8"/>
    <w:rsid w:val="00B462CA"/>
    <w:rsid w:val="00B464B2"/>
    <w:rsid w:val="00B6047A"/>
    <w:rsid w:val="00BC7970"/>
    <w:rsid w:val="00BD6499"/>
    <w:rsid w:val="00BE4F8B"/>
    <w:rsid w:val="00C26BFD"/>
    <w:rsid w:val="00C74F59"/>
    <w:rsid w:val="00C81C84"/>
    <w:rsid w:val="00C97305"/>
    <w:rsid w:val="00CA04E4"/>
    <w:rsid w:val="00CA0A44"/>
    <w:rsid w:val="00CB46D9"/>
    <w:rsid w:val="00CF1B49"/>
    <w:rsid w:val="00CF3AF3"/>
    <w:rsid w:val="00CF7C7D"/>
    <w:rsid w:val="00D23BC9"/>
    <w:rsid w:val="00D349EE"/>
    <w:rsid w:val="00D462E3"/>
    <w:rsid w:val="00D62DA1"/>
    <w:rsid w:val="00D65A90"/>
    <w:rsid w:val="00DA1732"/>
    <w:rsid w:val="00DB1BCD"/>
    <w:rsid w:val="00DB3BE6"/>
    <w:rsid w:val="00DE658C"/>
    <w:rsid w:val="00DF22E2"/>
    <w:rsid w:val="00E062A3"/>
    <w:rsid w:val="00E10056"/>
    <w:rsid w:val="00E17375"/>
    <w:rsid w:val="00E24E2E"/>
    <w:rsid w:val="00E40B21"/>
    <w:rsid w:val="00E464E6"/>
    <w:rsid w:val="00E62F9F"/>
    <w:rsid w:val="00E85B6C"/>
    <w:rsid w:val="00E9095D"/>
    <w:rsid w:val="00EA3574"/>
    <w:rsid w:val="00EA6AB5"/>
    <w:rsid w:val="00ED097C"/>
    <w:rsid w:val="00EE08F8"/>
    <w:rsid w:val="00EF0AE1"/>
    <w:rsid w:val="00EF74EE"/>
    <w:rsid w:val="00EF75E5"/>
    <w:rsid w:val="00EF7A36"/>
    <w:rsid w:val="00F202D7"/>
    <w:rsid w:val="00F24478"/>
    <w:rsid w:val="00F26854"/>
    <w:rsid w:val="00F35960"/>
    <w:rsid w:val="00F478E9"/>
    <w:rsid w:val="00F64A60"/>
    <w:rsid w:val="00F66473"/>
    <w:rsid w:val="00F81E99"/>
    <w:rsid w:val="00FB2311"/>
    <w:rsid w:val="00FD5682"/>
    <w:rsid w:val="00FD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247C2"/>
  <w15:chartTrackingRefBased/>
  <w15:docId w15:val="{CA798B3D-41B8-4414-A7DE-D719696B4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ghtgray-background-padding">
    <w:name w:val="lightgray-background-padding"/>
    <w:basedOn w:val="Normal"/>
    <w:rsid w:val="00FD7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FD7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Strong">
    <w:name w:val="Strong"/>
    <w:basedOn w:val="DefaultParagraphFont"/>
    <w:uiPriority w:val="22"/>
    <w:qFormat/>
    <w:rsid w:val="00FD72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1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3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8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1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24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76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8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8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7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9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93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8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Jankovic</dc:creator>
  <cp:keywords/>
  <dc:description/>
  <cp:lastModifiedBy>Marina Jankovic</cp:lastModifiedBy>
  <cp:revision>1</cp:revision>
  <dcterms:created xsi:type="dcterms:W3CDTF">2020-12-28T10:28:00Z</dcterms:created>
  <dcterms:modified xsi:type="dcterms:W3CDTF">2020-12-28T10:30:00Z</dcterms:modified>
</cp:coreProperties>
</file>